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A0AE" w14:textId="77777777" w:rsidR="00C762B4" w:rsidRPr="00CF70B3" w:rsidRDefault="00000000">
      <w:pPr>
        <w:pStyle w:val="Titel"/>
        <w:rPr>
          <w:b/>
          <w:bCs/>
          <w:sz w:val="40"/>
          <w:szCs w:val="40"/>
          <w:u w:val="none"/>
        </w:rPr>
      </w:pPr>
      <w:r w:rsidRPr="00CF70B3">
        <w:rPr>
          <w:b/>
          <w:bCs/>
          <w:spacing w:val="-2"/>
          <w:sz w:val="40"/>
          <w:szCs w:val="40"/>
        </w:rPr>
        <w:t>KWALITEITSSPECIFICATIES</w:t>
      </w:r>
    </w:p>
    <w:p w14:paraId="1CE7EF28" w14:textId="77777777" w:rsidR="00C762B4" w:rsidRDefault="00C762B4">
      <w:pPr>
        <w:pStyle w:val="Plattetekst"/>
        <w:spacing w:before="3"/>
        <w:ind w:left="0"/>
      </w:pPr>
    </w:p>
    <w:p w14:paraId="08CE9100" w14:textId="77777777" w:rsidR="00C762B4" w:rsidRPr="00CF70B3" w:rsidRDefault="00000000">
      <w:pPr>
        <w:pStyle w:val="Plattetekst"/>
        <w:rPr>
          <w:b/>
          <w:bCs/>
          <w:sz w:val="32"/>
          <w:szCs w:val="32"/>
        </w:rPr>
      </w:pPr>
      <w:r w:rsidRPr="00CF70B3">
        <w:rPr>
          <w:b/>
          <w:bCs/>
          <w:sz w:val="32"/>
          <w:szCs w:val="32"/>
          <w:u w:val="single"/>
        </w:rPr>
        <w:t xml:space="preserve">HET </w:t>
      </w:r>
      <w:r w:rsidRPr="00CF70B3">
        <w:rPr>
          <w:b/>
          <w:bCs/>
          <w:spacing w:val="-2"/>
          <w:sz w:val="32"/>
          <w:szCs w:val="32"/>
          <w:u w:val="single"/>
        </w:rPr>
        <w:t>GEBOUW</w:t>
      </w:r>
    </w:p>
    <w:p w14:paraId="779D5AB4" w14:textId="77777777" w:rsidR="00C762B4" w:rsidRDefault="00C762B4">
      <w:pPr>
        <w:pStyle w:val="Plattetekst"/>
        <w:spacing w:before="4"/>
        <w:ind w:left="0"/>
      </w:pPr>
    </w:p>
    <w:p w14:paraId="6AADA3F3" w14:textId="35702D24" w:rsidR="00C762B4" w:rsidRPr="00447B4A" w:rsidRDefault="00447B4A">
      <w:pPr>
        <w:pStyle w:val="Plattetekst"/>
        <w:rPr>
          <w:b/>
          <w:bCs/>
        </w:rPr>
      </w:pPr>
      <w:r w:rsidRPr="00447B4A">
        <w:rPr>
          <w:b/>
          <w:bCs/>
          <w:spacing w:val="-2"/>
        </w:rPr>
        <w:t>Fundering</w:t>
      </w:r>
    </w:p>
    <w:p w14:paraId="22778529" w14:textId="77777777" w:rsidR="00C762B4" w:rsidRDefault="00000000">
      <w:pPr>
        <w:pStyle w:val="Plattetekst"/>
      </w:pPr>
      <w:r>
        <w:t xml:space="preserve">Gemaakt met voetstukken </w:t>
      </w:r>
      <w:r>
        <w:rPr>
          <w:spacing w:val="-2"/>
        </w:rPr>
        <w:t xml:space="preserve">van gewapend </w:t>
      </w:r>
      <w:r>
        <w:t>beton.</w:t>
      </w:r>
    </w:p>
    <w:p w14:paraId="5E3C2E3D" w14:textId="77777777" w:rsidR="00C762B4" w:rsidRDefault="00C762B4">
      <w:pPr>
        <w:pStyle w:val="Plattetekst"/>
        <w:ind w:left="0"/>
      </w:pPr>
    </w:p>
    <w:p w14:paraId="45C6CAC7" w14:textId="77777777" w:rsidR="00C762B4" w:rsidRPr="00447B4A" w:rsidRDefault="00000000">
      <w:pPr>
        <w:pStyle w:val="Plattetekst"/>
        <w:rPr>
          <w:b/>
          <w:bCs/>
        </w:rPr>
      </w:pPr>
      <w:r w:rsidRPr="00447B4A">
        <w:rPr>
          <w:b/>
          <w:bCs/>
          <w:spacing w:val="-2"/>
        </w:rPr>
        <w:t>Structuur</w:t>
      </w:r>
    </w:p>
    <w:p w14:paraId="765E0E5B" w14:textId="77777777" w:rsidR="00C762B4" w:rsidRDefault="00000000">
      <w:pPr>
        <w:pStyle w:val="Plattetekst"/>
      </w:pPr>
      <w:r>
        <w:t xml:space="preserve">Gevormd door pilaren, platen en trappen van </w:t>
      </w:r>
      <w:r>
        <w:rPr>
          <w:spacing w:val="-2"/>
        </w:rPr>
        <w:t xml:space="preserve">gewapend </w:t>
      </w:r>
      <w:r>
        <w:t>beton.</w:t>
      </w:r>
    </w:p>
    <w:p w14:paraId="11599FA3" w14:textId="77777777" w:rsidR="00C762B4" w:rsidRPr="00447B4A" w:rsidRDefault="00000000">
      <w:pPr>
        <w:pStyle w:val="Plattetekst"/>
        <w:spacing w:before="292"/>
        <w:rPr>
          <w:b/>
          <w:bCs/>
        </w:rPr>
      </w:pPr>
      <w:r w:rsidRPr="00447B4A">
        <w:rPr>
          <w:b/>
          <w:bCs/>
        </w:rPr>
        <w:t xml:space="preserve">Gevel en </w:t>
      </w:r>
      <w:r w:rsidRPr="00447B4A">
        <w:rPr>
          <w:b/>
          <w:bCs/>
          <w:spacing w:val="-2"/>
        </w:rPr>
        <w:t>dak</w:t>
      </w:r>
    </w:p>
    <w:p w14:paraId="364DFD51" w14:textId="69DF5F37" w:rsidR="00C762B4" w:rsidRDefault="00000000">
      <w:pPr>
        <w:pStyle w:val="Plattetekst"/>
        <w:ind w:right="88"/>
      </w:pPr>
      <w:r>
        <w:t xml:space="preserve">De gevel wordt afgewerkt met een combinatie van verschillende kleuren </w:t>
      </w:r>
      <w:r w:rsidR="00447B4A">
        <w:t xml:space="preserve">éénlaagspleister </w:t>
      </w:r>
      <w:r>
        <w:t>en waterdicht gemaakt met buitenverf.</w:t>
      </w:r>
    </w:p>
    <w:p w14:paraId="68FBE2BE" w14:textId="11B0631F" w:rsidR="00C762B4" w:rsidRDefault="00000000">
      <w:pPr>
        <w:pStyle w:val="Plattetekst"/>
        <w:spacing w:line="293" w:lineRule="exact"/>
      </w:pPr>
      <w:r>
        <w:t xml:space="preserve">Buitenafwerking </w:t>
      </w:r>
      <w:r w:rsidR="00447B4A">
        <w:t>met</w:t>
      </w:r>
      <w:r>
        <w:t xml:space="preserve"> </w:t>
      </w:r>
      <w:r>
        <w:rPr>
          <w:spacing w:val="-2"/>
        </w:rPr>
        <w:t>SATE</w:t>
      </w:r>
      <w:r w:rsidR="00447B4A">
        <w:rPr>
          <w:spacing w:val="-2"/>
        </w:rPr>
        <w:t xml:space="preserve"> isolatielaag</w:t>
      </w:r>
      <w:r>
        <w:rPr>
          <w:spacing w:val="-2"/>
        </w:rPr>
        <w:t>.</w:t>
      </w:r>
    </w:p>
    <w:p w14:paraId="22367675" w14:textId="4FB060E2" w:rsidR="00C762B4" w:rsidRDefault="00000000">
      <w:pPr>
        <w:pStyle w:val="Plattetekst"/>
      </w:pPr>
      <w:r>
        <w:t xml:space="preserve">Scheidingen tussen </w:t>
      </w:r>
      <w:r w:rsidR="00447B4A">
        <w:t>appartementen zijn akoestisch geïsoleerd</w:t>
      </w:r>
      <w:r>
        <w:rPr>
          <w:spacing w:val="-2"/>
        </w:rPr>
        <w:t>.</w:t>
      </w:r>
    </w:p>
    <w:p w14:paraId="678ACC8B" w14:textId="71217B7F" w:rsidR="00447B4A" w:rsidRDefault="00447B4A" w:rsidP="00447B4A">
      <w:pPr>
        <w:pStyle w:val="Plattetekst"/>
        <w:spacing w:before="292"/>
      </w:pPr>
      <w:r>
        <w:t>Bedekking met verschillende soorten vloeren op het dak, met thermische isolatie en waterdichting door middel van een membraan, onder het vloerniveau.</w:t>
      </w:r>
    </w:p>
    <w:p w14:paraId="483C5302" w14:textId="77777777" w:rsidR="00447B4A" w:rsidRDefault="00447B4A" w:rsidP="00447B4A">
      <w:pPr>
        <w:pStyle w:val="Plattetekst"/>
        <w:spacing w:before="292"/>
      </w:pPr>
      <w:r>
        <w:t>Duurzame constructie, met energiebesparing en verbetering van het comfort in de woningen op de bovenste verdieping.</w:t>
      </w:r>
    </w:p>
    <w:p w14:paraId="4B2E218A" w14:textId="77777777" w:rsidR="00CF70B3" w:rsidRDefault="00000000" w:rsidP="00CF70B3">
      <w:pPr>
        <w:pStyle w:val="Plattetekst"/>
        <w:spacing w:before="292"/>
        <w:rPr>
          <w:b/>
          <w:bCs/>
        </w:rPr>
      </w:pPr>
      <w:r w:rsidRPr="00447B4A">
        <w:rPr>
          <w:b/>
          <w:bCs/>
          <w:spacing w:val="-2"/>
        </w:rPr>
        <w:t xml:space="preserve">Gemeenschappelijke </w:t>
      </w:r>
      <w:r w:rsidRPr="00447B4A">
        <w:rPr>
          <w:b/>
          <w:bCs/>
        </w:rPr>
        <w:t>ruimtes</w:t>
      </w:r>
    </w:p>
    <w:p w14:paraId="24277FD5" w14:textId="00DB518C" w:rsidR="00CF70B3" w:rsidRDefault="00CF70B3" w:rsidP="00CF70B3">
      <w:pPr>
        <w:pStyle w:val="Plattetekst"/>
        <w:spacing w:before="292"/>
      </w:pPr>
      <w:r w:rsidRPr="00CF70B3">
        <w:t>Op de trappen naar de woningen, keramische tegels / nat</w:t>
      </w:r>
      <w:r>
        <w:t>uur</w:t>
      </w:r>
      <w:r w:rsidRPr="00CF70B3">
        <w:t>steen treden en betonnen leuningen afgewerkt met monocapa.</w:t>
      </w:r>
    </w:p>
    <w:p w14:paraId="50087DA0" w14:textId="43C97F5A" w:rsidR="00C762B4" w:rsidRPr="00CF70B3" w:rsidRDefault="00000000" w:rsidP="00CF70B3">
      <w:pPr>
        <w:pStyle w:val="Plattetekst"/>
        <w:spacing w:before="292"/>
        <w:rPr>
          <w:b/>
          <w:bCs/>
        </w:rPr>
      </w:pPr>
      <w:r w:rsidRPr="00CF70B3">
        <w:rPr>
          <w:b/>
          <w:bCs/>
          <w:spacing w:val="-2"/>
        </w:rPr>
        <w:t>Energieclassificatie</w:t>
      </w:r>
    </w:p>
    <w:p w14:paraId="70C84D98" w14:textId="77777777" w:rsidR="00C762B4" w:rsidRDefault="00000000">
      <w:pPr>
        <w:pStyle w:val="Plattetekst"/>
      </w:pPr>
      <w:r>
        <w:t xml:space="preserve">De woningen hebben energieklasse </w:t>
      </w:r>
      <w:r w:rsidRPr="00CF70B3">
        <w:rPr>
          <w:b/>
          <w:bCs/>
          <w:spacing w:val="-5"/>
        </w:rPr>
        <w:t>A</w:t>
      </w:r>
      <w:r>
        <w:rPr>
          <w:spacing w:val="-5"/>
        </w:rPr>
        <w:t>.</w:t>
      </w:r>
    </w:p>
    <w:p w14:paraId="4F55C4B1" w14:textId="77777777" w:rsidR="00C762B4" w:rsidRDefault="00C762B4">
      <w:pPr>
        <w:sectPr w:rsidR="00C762B4" w:rsidSect="00800FA6">
          <w:footerReference w:type="default" r:id="rId7"/>
          <w:type w:val="continuous"/>
          <w:pgSz w:w="11910" w:h="16840"/>
          <w:pgMar w:top="1320" w:right="1600" w:bottom="1240" w:left="1580" w:header="0" w:footer="1047" w:gutter="0"/>
          <w:pgNumType w:start="1"/>
          <w:cols w:space="708"/>
        </w:sectPr>
      </w:pPr>
    </w:p>
    <w:p w14:paraId="28679989" w14:textId="77777777" w:rsidR="00C762B4" w:rsidRPr="00CF70B3" w:rsidRDefault="00000000">
      <w:pPr>
        <w:pStyle w:val="Plattetekst"/>
        <w:spacing w:before="79"/>
        <w:rPr>
          <w:b/>
          <w:bCs/>
          <w:sz w:val="32"/>
          <w:szCs w:val="32"/>
        </w:rPr>
      </w:pPr>
      <w:r w:rsidRPr="00CF70B3">
        <w:rPr>
          <w:b/>
          <w:bCs/>
          <w:spacing w:val="-2"/>
          <w:sz w:val="32"/>
          <w:szCs w:val="32"/>
          <w:u w:val="single"/>
        </w:rPr>
        <w:lastRenderedPageBreak/>
        <w:t>WONING</w:t>
      </w:r>
    </w:p>
    <w:p w14:paraId="2979F171" w14:textId="77777777" w:rsidR="00C762B4" w:rsidRDefault="00C762B4">
      <w:pPr>
        <w:pStyle w:val="Plattetekst"/>
        <w:ind w:left="0"/>
      </w:pPr>
    </w:p>
    <w:p w14:paraId="46303944" w14:textId="77777777" w:rsidR="00C762B4" w:rsidRPr="00CF70B3" w:rsidRDefault="00000000">
      <w:pPr>
        <w:pStyle w:val="Plattetekst"/>
        <w:rPr>
          <w:b/>
          <w:bCs/>
        </w:rPr>
      </w:pPr>
      <w:r w:rsidRPr="00CF70B3">
        <w:rPr>
          <w:b/>
          <w:bCs/>
          <w:spacing w:val="-2"/>
        </w:rPr>
        <w:t>Metselwerk</w:t>
      </w:r>
    </w:p>
    <w:p w14:paraId="4311CEE7" w14:textId="77777777" w:rsidR="00C762B4" w:rsidRDefault="00000000">
      <w:pPr>
        <w:pStyle w:val="Plattetekst"/>
        <w:ind w:right="98"/>
        <w:jc w:val="both"/>
      </w:pPr>
      <w:r>
        <w:t xml:space="preserve">Buitenmuren met dubbel metselwerk en tussenliggende thermo-akoestische isolatie in overeenstemming met CTE. Binnenscheidingswanden met dubbele 7 cm holle bakstenen, bekleed met cementmortel en scheidingswanden tussen woningen met dubbele scheidingswanden en </w:t>
      </w:r>
      <w:r>
        <w:rPr>
          <w:spacing w:val="-2"/>
        </w:rPr>
        <w:t xml:space="preserve">akoestische </w:t>
      </w:r>
      <w:r>
        <w:t>isolatie.</w:t>
      </w:r>
    </w:p>
    <w:p w14:paraId="1D3B4EA9" w14:textId="239A4E33" w:rsidR="00C762B4" w:rsidRPr="00CF70B3" w:rsidRDefault="00CF70B3">
      <w:pPr>
        <w:pStyle w:val="Plattetekst"/>
        <w:spacing w:before="292"/>
        <w:rPr>
          <w:b/>
          <w:bCs/>
        </w:rPr>
      </w:pPr>
      <w:r w:rsidRPr="00CF70B3">
        <w:rPr>
          <w:b/>
          <w:bCs/>
          <w:spacing w:val="-2"/>
        </w:rPr>
        <w:t>Betegeling</w:t>
      </w:r>
    </w:p>
    <w:p w14:paraId="07455B9A" w14:textId="1410616B" w:rsidR="00C762B4" w:rsidRDefault="00000000">
      <w:pPr>
        <w:pStyle w:val="Plattetekst"/>
        <w:spacing w:before="4"/>
      </w:pPr>
      <w:r>
        <w:t xml:space="preserve">Combinatie van </w:t>
      </w:r>
      <w:r w:rsidR="00CF70B3">
        <w:t>inlandse</w:t>
      </w:r>
      <w:r>
        <w:t xml:space="preserve"> keramische tegels van topkwaliteit van vloer tot plafond in badkamers, gecombineerd met zones die zijn afgewerkt met verf.</w:t>
      </w:r>
    </w:p>
    <w:p w14:paraId="0AD7CAE3" w14:textId="77777777" w:rsidR="00C762B4" w:rsidRDefault="00C762B4">
      <w:pPr>
        <w:pStyle w:val="Plattetekst"/>
        <w:ind w:left="0"/>
      </w:pPr>
    </w:p>
    <w:p w14:paraId="138F12D3" w14:textId="77777777" w:rsidR="00C762B4" w:rsidRPr="00CF70B3" w:rsidRDefault="00000000">
      <w:pPr>
        <w:pStyle w:val="Plattetekst"/>
        <w:rPr>
          <w:b/>
          <w:bCs/>
        </w:rPr>
      </w:pPr>
      <w:r w:rsidRPr="00CF70B3">
        <w:rPr>
          <w:b/>
          <w:bCs/>
          <w:spacing w:val="-2"/>
        </w:rPr>
        <w:t>Vloeren</w:t>
      </w:r>
    </w:p>
    <w:p w14:paraId="72D1F081" w14:textId="19B026D6" w:rsidR="00C762B4" w:rsidRDefault="00000000">
      <w:pPr>
        <w:pStyle w:val="Plattetekst"/>
      </w:pPr>
      <w:r>
        <w:t xml:space="preserve">1e kwaliteit </w:t>
      </w:r>
      <w:r w:rsidR="00CF70B3">
        <w:t>inlandse</w:t>
      </w:r>
      <w:r>
        <w:t xml:space="preserve"> porseleinen vloeren in </w:t>
      </w:r>
      <w:r w:rsidR="00CF70B3">
        <w:t>de appartementen</w:t>
      </w:r>
      <w:r>
        <w:t>, met witte porseleinen plinten.</w:t>
      </w:r>
    </w:p>
    <w:p w14:paraId="7B048C7B" w14:textId="24C5D216" w:rsidR="00C762B4" w:rsidRDefault="00CF70B3">
      <w:pPr>
        <w:pStyle w:val="Plattetekst"/>
        <w:spacing w:line="293" w:lineRule="exact"/>
      </w:pPr>
      <w:r>
        <w:t xml:space="preserve">Laminaat vloeren met houtafwerking </w:t>
      </w:r>
      <w:r>
        <w:rPr>
          <w:spacing w:val="-2"/>
        </w:rPr>
        <w:t>naar keuze.</w:t>
      </w:r>
    </w:p>
    <w:p w14:paraId="788E4231" w14:textId="36FC659D" w:rsidR="00C762B4" w:rsidRDefault="00000000">
      <w:pPr>
        <w:pStyle w:val="Plattetekst"/>
      </w:pPr>
      <w:r>
        <w:t xml:space="preserve">Voor de terrassen op de begane grond en het privédakterras worden </w:t>
      </w:r>
      <w:r w:rsidR="00CF70B3">
        <w:t>inlandse</w:t>
      </w:r>
      <w:r>
        <w:t xml:space="preserve"> antislip</w:t>
      </w:r>
      <w:r w:rsidR="00CF70B3">
        <w:t xml:space="preserve"> </w:t>
      </w:r>
      <w:r>
        <w:t xml:space="preserve">keramische tegels van topkwaliteit gebruikt, </w:t>
      </w:r>
      <w:r w:rsidR="00CF70B3">
        <w:t xml:space="preserve">met extra thermische </w:t>
      </w:r>
      <w:r>
        <w:t>isolatie op het dak.</w:t>
      </w:r>
    </w:p>
    <w:p w14:paraId="048E4738" w14:textId="77777777" w:rsidR="00C762B4" w:rsidRPr="00CF70B3" w:rsidRDefault="00000000">
      <w:pPr>
        <w:pStyle w:val="Plattetekst"/>
        <w:spacing w:before="292"/>
        <w:jc w:val="both"/>
        <w:rPr>
          <w:b/>
          <w:bCs/>
        </w:rPr>
      </w:pPr>
      <w:r w:rsidRPr="00CF70B3">
        <w:rPr>
          <w:b/>
          <w:bCs/>
          <w:spacing w:val="-2"/>
        </w:rPr>
        <w:t xml:space="preserve">Doorlopende </w:t>
      </w:r>
      <w:r w:rsidRPr="00CF70B3">
        <w:rPr>
          <w:b/>
          <w:bCs/>
        </w:rPr>
        <w:t>coating</w:t>
      </w:r>
    </w:p>
    <w:p w14:paraId="614ED4BB" w14:textId="4E844D7D" w:rsidR="00C762B4" w:rsidRDefault="00000000">
      <w:pPr>
        <w:pStyle w:val="Plattetekst"/>
        <w:ind w:right="220"/>
        <w:jc w:val="both"/>
      </w:pPr>
      <w:r>
        <w:t xml:space="preserve">Doorlopende bepleistering met witte pleister op verticale wanden, met PVC </w:t>
      </w:r>
      <w:r w:rsidR="00CF70B3">
        <w:t>profielen</w:t>
      </w:r>
      <w:r>
        <w:t xml:space="preserve">. </w:t>
      </w:r>
      <w:r w:rsidR="00CF70B3">
        <w:t>Valse p</w:t>
      </w:r>
      <w:r>
        <w:t>lafonds van gipsplaat in gangen en badkamers, met verwijderbare panelen in één badkamer.</w:t>
      </w:r>
    </w:p>
    <w:p w14:paraId="2843FC47" w14:textId="05798DF9" w:rsidR="00C762B4" w:rsidRPr="00CF70B3" w:rsidRDefault="00000000">
      <w:pPr>
        <w:pStyle w:val="Plattetekst"/>
        <w:spacing w:before="292"/>
        <w:rPr>
          <w:b/>
          <w:bCs/>
        </w:rPr>
      </w:pPr>
      <w:r w:rsidRPr="00CF70B3">
        <w:rPr>
          <w:b/>
          <w:bCs/>
          <w:spacing w:val="-2"/>
        </w:rPr>
        <w:t>Schilder</w:t>
      </w:r>
      <w:r w:rsidR="00CF70B3">
        <w:rPr>
          <w:b/>
          <w:bCs/>
          <w:spacing w:val="-2"/>
        </w:rPr>
        <w:t>werk</w:t>
      </w:r>
      <w:r w:rsidRPr="00CF70B3">
        <w:rPr>
          <w:b/>
          <w:bCs/>
          <w:spacing w:val="-2"/>
        </w:rPr>
        <w:t>en</w:t>
      </w:r>
    </w:p>
    <w:p w14:paraId="5331EA50" w14:textId="6989ABAF" w:rsidR="00C762B4" w:rsidRDefault="00000000">
      <w:pPr>
        <w:pStyle w:val="Plattetekst"/>
        <w:spacing w:line="259" w:lineRule="auto"/>
      </w:pPr>
      <w:r>
        <w:t xml:space="preserve">Kunststofverf met gladde afwerking in </w:t>
      </w:r>
      <w:r w:rsidR="00CF70B3">
        <w:t>de hele woning</w:t>
      </w:r>
      <w:r>
        <w:t xml:space="preserve">. Muren in gebroken grijs en plafonds in </w:t>
      </w:r>
      <w:r>
        <w:rPr>
          <w:spacing w:val="-2"/>
        </w:rPr>
        <w:t>wit.</w:t>
      </w:r>
    </w:p>
    <w:p w14:paraId="3CF6D395" w14:textId="77777777" w:rsidR="00C762B4" w:rsidRPr="00CF70B3" w:rsidRDefault="00000000">
      <w:pPr>
        <w:pStyle w:val="Plattetekst"/>
        <w:spacing w:before="159"/>
        <w:rPr>
          <w:b/>
          <w:bCs/>
        </w:rPr>
      </w:pPr>
      <w:r w:rsidRPr="00CF70B3">
        <w:rPr>
          <w:b/>
          <w:bCs/>
          <w:spacing w:val="-2"/>
        </w:rPr>
        <w:t xml:space="preserve">Interieur </w:t>
      </w:r>
      <w:r w:rsidRPr="00CF70B3">
        <w:rPr>
          <w:b/>
          <w:bCs/>
        </w:rPr>
        <w:t>timmerwerk</w:t>
      </w:r>
    </w:p>
    <w:p w14:paraId="641FD0C5" w14:textId="091DD6F6" w:rsidR="00C762B4" w:rsidRDefault="00000000">
      <w:pPr>
        <w:pStyle w:val="Plattetekst"/>
      </w:pPr>
      <w:r>
        <w:t xml:space="preserve">Versterkte toegangsdeur met </w:t>
      </w:r>
      <w:r w:rsidR="00CF70B3" w:rsidRPr="00CF70B3">
        <w:t>v</w:t>
      </w:r>
      <w:r w:rsidRPr="00CF70B3">
        <w:t>eiligheidssluitpunten</w:t>
      </w:r>
      <w:r>
        <w:t>, aan de binnenkant gelakt in wit of hout</w:t>
      </w:r>
      <w:r w:rsidR="00CF70B3">
        <w:t>kleur</w:t>
      </w:r>
      <w:r>
        <w:t xml:space="preserve"> en aan de buitenkant afgewerkt met PVC-plaat in een kleur naar keuze.</w:t>
      </w:r>
    </w:p>
    <w:p w14:paraId="33990702" w14:textId="436A3988" w:rsidR="00C762B4" w:rsidRDefault="00000000">
      <w:pPr>
        <w:pStyle w:val="Plattetekst"/>
        <w:ind w:right="88"/>
      </w:pPr>
      <w:r>
        <w:t xml:space="preserve">Binnendeuren, hoogte 2,03 m., </w:t>
      </w:r>
      <w:r w:rsidR="00D90484">
        <w:t>met gladde panelen</w:t>
      </w:r>
      <w:r>
        <w:t>, afgewerkt in wit, met handgrepen en beslag.</w:t>
      </w:r>
    </w:p>
    <w:p w14:paraId="10AEB1B8" w14:textId="77777777" w:rsidR="00C762B4" w:rsidRPr="00F6153A" w:rsidRDefault="00000000">
      <w:pPr>
        <w:pStyle w:val="Plattetekst"/>
        <w:spacing w:before="292"/>
        <w:jc w:val="both"/>
        <w:rPr>
          <w:b/>
          <w:bCs/>
        </w:rPr>
      </w:pPr>
      <w:r w:rsidRPr="00F6153A">
        <w:rPr>
          <w:b/>
          <w:bCs/>
          <w:spacing w:val="-2"/>
        </w:rPr>
        <w:t xml:space="preserve">Buiten </w:t>
      </w:r>
      <w:r w:rsidRPr="00F6153A">
        <w:rPr>
          <w:b/>
          <w:bCs/>
        </w:rPr>
        <w:t>timmerwerk</w:t>
      </w:r>
    </w:p>
    <w:p w14:paraId="18E49917" w14:textId="5D8FE51B" w:rsidR="00C762B4" w:rsidRDefault="00000000">
      <w:pPr>
        <w:pStyle w:val="Plattetekst"/>
        <w:ind w:right="99"/>
        <w:jc w:val="both"/>
      </w:pPr>
      <w:r>
        <w:t xml:space="preserve">Gelakt aluminium in </w:t>
      </w:r>
      <w:r w:rsidR="00F6153A">
        <w:t>de hele woning</w:t>
      </w:r>
      <w:r>
        <w:t>, met schuiframen, behalve in badkamers met draaikiep of openslaand raam. Balkon</w:t>
      </w:r>
      <w:r w:rsidR="00F6153A">
        <w:t>deuren</w:t>
      </w:r>
      <w:r>
        <w:t xml:space="preserve"> met </w:t>
      </w:r>
      <w:r>
        <w:rPr>
          <w:spacing w:val="-2"/>
        </w:rPr>
        <w:t>schuifraam.</w:t>
      </w:r>
    </w:p>
    <w:p w14:paraId="14D1D881" w14:textId="77777777" w:rsidR="00C762B4" w:rsidRDefault="00000000">
      <w:pPr>
        <w:pStyle w:val="Plattetekst"/>
        <w:spacing w:line="244" w:lineRule="auto"/>
        <w:ind w:right="98"/>
        <w:jc w:val="both"/>
      </w:pPr>
      <w:r>
        <w:t xml:space="preserve">Ramen en balkons met dubbele beglazing met zonregulering of vergelijkbaar, volgens </w:t>
      </w:r>
      <w:r>
        <w:rPr>
          <w:spacing w:val="-2"/>
        </w:rPr>
        <w:t>projectberekeningen.</w:t>
      </w:r>
    </w:p>
    <w:p w14:paraId="516B9BD6" w14:textId="77777777" w:rsidR="00C762B4" w:rsidRPr="00F6153A" w:rsidRDefault="00000000">
      <w:pPr>
        <w:pStyle w:val="Plattetekst"/>
        <w:spacing w:before="285"/>
        <w:rPr>
          <w:b/>
          <w:bCs/>
        </w:rPr>
      </w:pPr>
      <w:r w:rsidRPr="00F6153A">
        <w:rPr>
          <w:b/>
          <w:bCs/>
          <w:spacing w:val="-2"/>
        </w:rPr>
        <w:t>Sanitair</w:t>
      </w:r>
    </w:p>
    <w:p w14:paraId="28464BD1" w14:textId="42B4924A" w:rsidR="00C762B4" w:rsidRDefault="00000000">
      <w:pPr>
        <w:pStyle w:val="Plattetekst"/>
        <w:ind w:right="88"/>
      </w:pPr>
      <w:r>
        <w:t xml:space="preserve">Bestaat uit een aansluiting van buitenaf op de </w:t>
      </w:r>
      <w:r w:rsidR="00F6153A">
        <w:t>watermeters</w:t>
      </w:r>
      <w:r>
        <w:t>, aansluitingen op woningen en intern</w:t>
      </w:r>
      <w:r w:rsidR="00F6153A">
        <w:t>e leidingen</w:t>
      </w:r>
      <w:r>
        <w:t xml:space="preserve"> in de woning met warm en koud water.</w:t>
      </w:r>
    </w:p>
    <w:p w14:paraId="2BD75A0F" w14:textId="77777777" w:rsidR="00C762B4" w:rsidRDefault="00000000">
      <w:pPr>
        <w:pStyle w:val="Plattetekst"/>
      </w:pPr>
      <w:r>
        <w:t>Afsluitkranen per woning, in badkamers, keuken en toiletten, met bithermale waterafvoeren voor wasmachine en vaatwasser.</w:t>
      </w:r>
    </w:p>
    <w:p w14:paraId="7FA6AFB6" w14:textId="774EE7CD" w:rsidR="00C762B4" w:rsidRDefault="00000000">
      <w:pPr>
        <w:pStyle w:val="Plattetekst"/>
        <w:ind w:right="1639"/>
      </w:pPr>
      <w:r>
        <w:t xml:space="preserve">Warmwaterleidingen, geïsoleerd om warmteverlies te beperken. Afvoerbuizen </w:t>
      </w:r>
      <w:r w:rsidR="00F6153A">
        <w:t xml:space="preserve">in PVC, </w:t>
      </w:r>
      <w:r>
        <w:t xml:space="preserve">gemaakt in overeenstemming </w:t>
      </w:r>
      <w:r w:rsidR="00F6153A">
        <w:t xml:space="preserve">de </w:t>
      </w:r>
      <w:r>
        <w:t>normen.</w:t>
      </w:r>
    </w:p>
    <w:p w14:paraId="38AFD726" w14:textId="77777777" w:rsidR="00C762B4" w:rsidRDefault="00C762B4">
      <w:pPr>
        <w:sectPr w:rsidR="00C762B4" w:rsidSect="00800FA6">
          <w:pgSz w:w="11910" w:h="16840"/>
          <w:pgMar w:top="1320" w:right="1600" w:bottom="1240" w:left="1580" w:header="0" w:footer="1047" w:gutter="0"/>
          <w:cols w:space="708"/>
        </w:sectPr>
      </w:pPr>
    </w:p>
    <w:p w14:paraId="4CDD945C" w14:textId="3EB72B82" w:rsidR="00C762B4" w:rsidRDefault="00000000">
      <w:pPr>
        <w:pStyle w:val="Plattetekst"/>
        <w:spacing w:before="79"/>
      </w:pPr>
      <w:r>
        <w:lastRenderedPageBreak/>
        <w:t>Sanitair warm water (DHW) wordt individueel geproduceerd door middel van aerothermische apparatuur en elektrische weerstandsondersteuning in de wasruimte</w:t>
      </w:r>
      <w:r w:rsidR="00F6153A">
        <w:t xml:space="preserve"> </w:t>
      </w:r>
      <w:r>
        <w:t>/</w:t>
      </w:r>
      <w:r w:rsidR="00F6153A">
        <w:t xml:space="preserve"> </w:t>
      </w:r>
      <w:r>
        <w:t>keuken.</w:t>
      </w:r>
    </w:p>
    <w:p w14:paraId="6B91792B" w14:textId="77777777" w:rsidR="00C762B4" w:rsidRPr="00F6153A" w:rsidRDefault="00000000">
      <w:pPr>
        <w:pStyle w:val="Plattetekst"/>
        <w:spacing w:before="293"/>
        <w:rPr>
          <w:b/>
          <w:bCs/>
        </w:rPr>
      </w:pPr>
      <w:r w:rsidRPr="00F6153A">
        <w:rPr>
          <w:b/>
          <w:bCs/>
          <w:spacing w:val="-2"/>
        </w:rPr>
        <w:t>Toiletten</w:t>
      </w:r>
    </w:p>
    <w:p w14:paraId="46E2481A" w14:textId="41C2C041" w:rsidR="00C762B4" w:rsidRDefault="00000000">
      <w:pPr>
        <w:pStyle w:val="Plattetekst"/>
      </w:pPr>
      <w:r>
        <w:t xml:space="preserve">Toiletten van </w:t>
      </w:r>
      <w:r w:rsidR="00F6153A">
        <w:t>een</w:t>
      </w:r>
      <w:r>
        <w:t xml:space="preserve"> Spaans topmerk, zowel in de gemeenschappelijke badkamer als in de badkamer van de </w:t>
      </w:r>
      <w:r>
        <w:rPr>
          <w:spacing w:val="-2"/>
        </w:rPr>
        <w:t>hoofdslaapkamer.</w:t>
      </w:r>
    </w:p>
    <w:p w14:paraId="51D6E51F" w14:textId="05EA8657" w:rsidR="00F6153A" w:rsidRPr="00F6153A" w:rsidRDefault="00F6153A" w:rsidP="00F6153A">
      <w:pPr>
        <w:rPr>
          <w:sz w:val="24"/>
          <w:szCs w:val="24"/>
        </w:rPr>
      </w:pPr>
      <w:r>
        <w:t xml:space="preserve">  </w:t>
      </w:r>
      <w:r w:rsidRPr="00F6153A">
        <w:rPr>
          <w:sz w:val="24"/>
          <w:szCs w:val="24"/>
        </w:rPr>
        <w:t xml:space="preserve">Douchebakken in alle badkamers afgewerkt met hars of </w:t>
      </w:r>
      <w:r>
        <w:rPr>
          <w:sz w:val="24"/>
          <w:szCs w:val="24"/>
        </w:rPr>
        <w:t>vergelijkbare materie.</w:t>
      </w:r>
      <w:r w:rsidRPr="00F6153A">
        <w:rPr>
          <w:sz w:val="24"/>
          <w:szCs w:val="24"/>
        </w:rPr>
        <w:t xml:space="preserve"> </w:t>
      </w:r>
    </w:p>
    <w:p w14:paraId="71F4F36C" w14:textId="7CD6A723" w:rsidR="00C762B4" w:rsidRDefault="00000000">
      <w:pPr>
        <w:pStyle w:val="Plattetekst"/>
        <w:ind w:right="1639"/>
      </w:pPr>
      <w:r>
        <w:t>Mengkranen in douches, wastafels en gootstenen.</w:t>
      </w:r>
    </w:p>
    <w:p w14:paraId="5D2B583D" w14:textId="77777777" w:rsidR="00C762B4" w:rsidRDefault="00000000">
      <w:pPr>
        <w:pStyle w:val="Plattetekst"/>
        <w:spacing w:line="293" w:lineRule="exact"/>
      </w:pPr>
      <w:r>
        <w:rPr>
          <w:spacing w:val="-2"/>
        </w:rPr>
        <w:t xml:space="preserve">Roestvrijstalen </w:t>
      </w:r>
      <w:r>
        <w:t>gootsteen.</w:t>
      </w:r>
    </w:p>
    <w:p w14:paraId="62E50C7A" w14:textId="77777777" w:rsidR="00C762B4" w:rsidRDefault="00C762B4">
      <w:pPr>
        <w:pStyle w:val="Plattetekst"/>
        <w:spacing w:before="3"/>
        <w:ind w:left="0"/>
      </w:pPr>
    </w:p>
    <w:p w14:paraId="081C88E1" w14:textId="77777777" w:rsidR="00C762B4" w:rsidRPr="00F6153A" w:rsidRDefault="00000000">
      <w:pPr>
        <w:pStyle w:val="Plattetekst"/>
        <w:spacing w:before="1"/>
        <w:rPr>
          <w:b/>
          <w:bCs/>
        </w:rPr>
      </w:pPr>
      <w:r w:rsidRPr="00F6153A">
        <w:rPr>
          <w:b/>
          <w:bCs/>
          <w:spacing w:val="-2"/>
        </w:rPr>
        <w:t>Elektriciteit</w:t>
      </w:r>
    </w:p>
    <w:p w14:paraId="49BBCA13" w14:textId="21E0A2AA" w:rsidR="00C762B4" w:rsidRDefault="00000000">
      <w:pPr>
        <w:pStyle w:val="Plattetekst"/>
        <w:ind w:right="98"/>
        <w:jc w:val="both"/>
      </w:pPr>
      <w:r>
        <w:t xml:space="preserve">Installatie met gemiddelde graad van elektrificatie, met beveiligingen in het schakelbord tegen overstroom en </w:t>
      </w:r>
      <w:r w:rsidR="00B63C83">
        <w:t>verliesstroom</w:t>
      </w:r>
      <w:r>
        <w:t>, met alle metalen elementen van het huis en gebouw verbonden met de aardverbinding in de funderingen.</w:t>
      </w:r>
    </w:p>
    <w:p w14:paraId="4444066E" w14:textId="77777777" w:rsidR="00C762B4" w:rsidRDefault="00000000">
      <w:pPr>
        <w:pStyle w:val="Plattetekst"/>
        <w:ind w:right="99"/>
        <w:jc w:val="both"/>
      </w:pPr>
      <w:r>
        <w:t>Installatie van video-intercom met kleurenscherm in alle woningen. Mechanismen van topmerken.</w:t>
      </w:r>
    </w:p>
    <w:p w14:paraId="00B78767" w14:textId="77777777" w:rsidR="00C762B4" w:rsidRDefault="00C762B4">
      <w:pPr>
        <w:pStyle w:val="Plattetekst"/>
        <w:spacing w:before="291"/>
        <w:ind w:left="0"/>
      </w:pPr>
    </w:p>
    <w:p w14:paraId="1BD21AF0" w14:textId="77777777" w:rsidR="00C762B4" w:rsidRPr="00B63C83" w:rsidRDefault="00000000">
      <w:pPr>
        <w:pStyle w:val="Plattetekst"/>
        <w:rPr>
          <w:b/>
          <w:bCs/>
        </w:rPr>
      </w:pPr>
      <w:r w:rsidRPr="00B63C83">
        <w:rPr>
          <w:b/>
          <w:bCs/>
          <w:spacing w:val="-2"/>
        </w:rPr>
        <w:t>Ventilatie</w:t>
      </w:r>
    </w:p>
    <w:p w14:paraId="66603C95" w14:textId="77777777" w:rsidR="00C762B4" w:rsidRDefault="00000000">
      <w:pPr>
        <w:pStyle w:val="Plattetekst"/>
        <w:spacing w:before="182"/>
        <w:ind w:right="98"/>
        <w:jc w:val="both"/>
      </w:pPr>
      <w:r>
        <w:t>Om te voldoen aan de eisen van de CTE voor luchtventilatie in woningen, worden ze uitgerust met de volgende ventilatiesystemen:</w:t>
      </w:r>
    </w:p>
    <w:p w14:paraId="73C90160" w14:textId="2262F625" w:rsidR="00B63C83" w:rsidRDefault="00B63C83">
      <w:pPr>
        <w:pStyle w:val="Lijstalinea"/>
        <w:numPr>
          <w:ilvl w:val="0"/>
          <w:numId w:val="1"/>
        </w:numPr>
        <w:tabs>
          <w:tab w:val="left" w:pos="310"/>
        </w:tabs>
        <w:ind w:firstLine="0"/>
        <w:rPr>
          <w:sz w:val="24"/>
        </w:rPr>
      </w:pPr>
      <w:r w:rsidRPr="00B63C83">
        <w:rPr>
          <w:sz w:val="24"/>
        </w:rPr>
        <w:t xml:space="preserve">Voor keukens: </w:t>
      </w:r>
      <w:r>
        <w:rPr>
          <w:sz w:val="24"/>
        </w:rPr>
        <w:t>forceerde rook</w:t>
      </w:r>
      <w:r w:rsidRPr="00B63C83">
        <w:rPr>
          <w:sz w:val="24"/>
        </w:rPr>
        <w:t xml:space="preserve">ventilatie met een </w:t>
      </w:r>
      <w:r>
        <w:rPr>
          <w:sz w:val="24"/>
        </w:rPr>
        <w:t xml:space="preserve">geïntegreerde </w:t>
      </w:r>
      <w:r w:rsidRPr="00B63C83">
        <w:rPr>
          <w:sz w:val="24"/>
        </w:rPr>
        <w:t>afzuigkap met individuele buis tot aan het dak.</w:t>
      </w:r>
    </w:p>
    <w:p w14:paraId="643001E2" w14:textId="77777777" w:rsidR="00C762B4" w:rsidRPr="00B63C83" w:rsidRDefault="00000000">
      <w:pPr>
        <w:pStyle w:val="Plattetekst"/>
        <w:spacing w:before="293"/>
        <w:rPr>
          <w:b/>
          <w:bCs/>
        </w:rPr>
      </w:pPr>
      <w:r w:rsidRPr="00B63C83">
        <w:rPr>
          <w:b/>
          <w:bCs/>
          <w:spacing w:val="-2"/>
        </w:rPr>
        <w:t>Airconditioning/verwarming</w:t>
      </w:r>
    </w:p>
    <w:p w14:paraId="20C51F95" w14:textId="4340E7E9" w:rsidR="00C762B4" w:rsidRDefault="00000000">
      <w:pPr>
        <w:pStyle w:val="Plattetekst"/>
      </w:pPr>
      <w:r>
        <w:t>Pre-installatie van warme</w:t>
      </w:r>
      <w:r w:rsidR="00B63C83">
        <w:t xml:space="preserve"> </w:t>
      </w:r>
      <w:r>
        <w:t>/</w:t>
      </w:r>
      <w:r w:rsidR="00B63C83">
        <w:t xml:space="preserve"> </w:t>
      </w:r>
      <w:r>
        <w:t>koude airconditioning, impuls via kanalen en retour via roosters in verlaagd plafond (warmtepomp niet inbegrepen).</w:t>
      </w:r>
    </w:p>
    <w:p w14:paraId="455960DC" w14:textId="77777777" w:rsidR="00C762B4" w:rsidRPr="00B63C83" w:rsidRDefault="00000000">
      <w:pPr>
        <w:pStyle w:val="Plattetekst"/>
        <w:spacing w:before="292"/>
        <w:rPr>
          <w:b/>
          <w:bCs/>
        </w:rPr>
      </w:pPr>
      <w:r w:rsidRPr="00B63C83">
        <w:rPr>
          <w:b/>
          <w:bCs/>
          <w:spacing w:val="-2"/>
        </w:rPr>
        <w:t>Keuken</w:t>
      </w:r>
    </w:p>
    <w:p w14:paraId="10E5A793" w14:textId="77777777" w:rsidR="00C762B4" w:rsidRDefault="00000000">
      <w:pPr>
        <w:pStyle w:val="Plattetekst"/>
        <w:ind w:right="88"/>
      </w:pPr>
      <w:r>
        <w:t>Keuken en front in compact pvc, voorzien van onder- en bovenkasten, ladefronten en deuren in een combinatie van wit laminaat en houtlaminaat.</w:t>
      </w:r>
    </w:p>
    <w:sectPr w:rsidR="00C762B4">
      <w:pgSz w:w="11910" w:h="16840"/>
      <w:pgMar w:top="1320" w:right="1600" w:bottom="1240" w:left="1580" w:header="0" w:footer="10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845E" w14:textId="77777777" w:rsidR="00800FA6" w:rsidRDefault="00800FA6">
      <w:r>
        <w:separator/>
      </w:r>
    </w:p>
  </w:endnote>
  <w:endnote w:type="continuationSeparator" w:id="0">
    <w:p w14:paraId="43AEAAB6" w14:textId="77777777" w:rsidR="00800FA6" w:rsidRDefault="0080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03FB" w14:textId="77777777" w:rsidR="00C762B4" w:rsidRDefault="00000000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CF5BD8B" wp14:editId="0A756354">
              <wp:simplePos x="0" y="0"/>
              <wp:positionH relativeFrom="page">
                <wp:posOffset>6370127</wp:posOffset>
              </wp:positionH>
              <wp:positionV relativeFrom="page">
                <wp:posOffset>9887816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03B39" w14:textId="77777777" w:rsidR="00C762B4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5BD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6pt;margin-top:778.55pt;width:12.6pt;height:15.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" filled="f" stroked="f">
              <v:textbox inset="0,0,0,0">
                <w:txbxContent>
                  <w:p w14:paraId="54703B39" w14:textId="77777777" w:rsidR="00C762B4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943BF" w14:textId="77777777" w:rsidR="00800FA6" w:rsidRDefault="00800FA6">
      <w:r>
        <w:separator/>
      </w:r>
    </w:p>
  </w:footnote>
  <w:footnote w:type="continuationSeparator" w:id="0">
    <w:p w14:paraId="16E9F6B3" w14:textId="77777777" w:rsidR="00800FA6" w:rsidRDefault="0080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661E0"/>
    <w:multiLevelType w:val="hybridMultilevel"/>
    <w:tmpl w:val="3892C8B2"/>
    <w:lvl w:ilvl="0" w:tplc="CEFAEBF2">
      <w:numFmt w:val="bullet"/>
      <w:lvlText w:val="•"/>
      <w:lvlJc w:val="left"/>
      <w:pPr>
        <w:ind w:left="119" w:hanging="1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C447A96">
      <w:numFmt w:val="bullet"/>
      <w:lvlText w:val="•"/>
      <w:lvlJc w:val="left"/>
      <w:pPr>
        <w:ind w:left="980" w:hanging="193"/>
      </w:pPr>
      <w:rPr>
        <w:rFonts w:hint="default"/>
        <w:lang w:val="es-ES" w:eastAsia="en-US" w:bidi="ar-SA"/>
      </w:rPr>
    </w:lvl>
    <w:lvl w:ilvl="2" w:tplc="58AC1AB2">
      <w:numFmt w:val="bullet"/>
      <w:lvlText w:val="•"/>
      <w:lvlJc w:val="left"/>
      <w:pPr>
        <w:ind w:left="1840" w:hanging="193"/>
      </w:pPr>
      <w:rPr>
        <w:rFonts w:hint="default"/>
        <w:lang w:val="es-ES" w:eastAsia="en-US" w:bidi="ar-SA"/>
      </w:rPr>
    </w:lvl>
    <w:lvl w:ilvl="3" w:tplc="5D863AF4">
      <w:numFmt w:val="bullet"/>
      <w:lvlText w:val="•"/>
      <w:lvlJc w:val="left"/>
      <w:pPr>
        <w:ind w:left="2701" w:hanging="193"/>
      </w:pPr>
      <w:rPr>
        <w:rFonts w:hint="default"/>
        <w:lang w:val="es-ES" w:eastAsia="en-US" w:bidi="ar-SA"/>
      </w:rPr>
    </w:lvl>
    <w:lvl w:ilvl="4" w:tplc="26AC14F0">
      <w:numFmt w:val="bullet"/>
      <w:lvlText w:val="•"/>
      <w:lvlJc w:val="left"/>
      <w:pPr>
        <w:ind w:left="3561" w:hanging="193"/>
      </w:pPr>
      <w:rPr>
        <w:rFonts w:hint="default"/>
        <w:lang w:val="es-ES" w:eastAsia="en-US" w:bidi="ar-SA"/>
      </w:rPr>
    </w:lvl>
    <w:lvl w:ilvl="5" w:tplc="BEEAC57C">
      <w:numFmt w:val="bullet"/>
      <w:lvlText w:val="•"/>
      <w:lvlJc w:val="left"/>
      <w:pPr>
        <w:ind w:left="4422" w:hanging="193"/>
      </w:pPr>
      <w:rPr>
        <w:rFonts w:hint="default"/>
        <w:lang w:val="es-ES" w:eastAsia="en-US" w:bidi="ar-SA"/>
      </w:rPr>
    </w:lvl>
    <w:lvl w:ilvl="6" w:tplc="ABF6A04A">
      <w:numFmt w:val="bullet"/>
      <w:lvlText w:val="•"/>
      <w:lvlJc w:val="left"/>
      <w:pPr>
        <w:ind w:left="5282" w:hanging="193"/>
      </w:pPr>
      <w:rPr>
        <w:rFonts w:hint="default"/>
        <w:lang w:val="es-ES" w:eastAsia="en-US" w:bidi="ar-SA"/>
      </w:rPr>
    </w:lvl>
    <w:lvl w:ilvl="7" w:tplc="A674599C">
      <w:numFmt w:val="bullet"/>
      <w:lvlText w:val="•"/>
      <w:lvlJc w:val="left"/>
      <w:pPr>
        <w:ind w:left="6142" w:hanging="193"/>
      </w:pPr>
      <w:rPr>
        <w:rFonts w:hint="default"/>
        <w:lang w:val="es-ES" w:eastAsia="en-US" w:bidi="ar-SA"/>
      </w:rPr>
    </w:lvl>
    <w:lvl w:ilvl="8" w:tplc="231679F8">
      <w:numFmt w:val="bullet"/>
      <w:lvlText w:val="•"/>
      <w:lvlJc w:val="left"/>
      <w:pPr>
        <w:ind w:left="7003" w:hanging="193"/>
      </w:pPr>
      <w:rPr>
        <w:rFonts w:hint="default"/>
        <w:lang w:val="es-ES" w:eastAsia="en-US" w:bidi="ar-SA"/>
      </w:rPr>
    </w:lvl>
  </w:abstractNum>
  <w:num w:numId="1" w16cid:durableId="22946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2B4"/>
    <w:rsid w:val="00447B4A"/>
    <w:rsid w:val="00546F79"/>
    <w:rsid w:val="00800FA6"/>
    <w:rsid w:val="009B4D2A"/>
    <w:rsid w:val="00B63C83"/>
    <w:rsid w:val="00C762B4"/>
    <w:rsid w:val="00CF70B3"/>
    <w:rsid w:val="00D90484"/>
    <w:rsid w:val="00E44CA8"/>
    <w:rsid w:val="00F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C8A7"/>
  <w15:docId w15:val="{1A463070-830C-4E8E-997B-9DA46364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9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75"/>
      <w:ind w:left="16"/>
      <w:jc w:val="center"/>
    </w:pPr>
    <w:rPr>
      <w:sz w:val="28"/>
      <w:szCs w:val="28"/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119" w:right="98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docId:1D6A65413493E33427C90557F8597C91</cp:keywords>
  <cp:lastModifiedBy>Jeff Vanden Eynde</cp:lastModifiedBy>
  <cp:revision>5</cp:revision>
  <dcterms:created xsi:type="dcterms:W3CDTF">2024-03-03T17:02:00Z</dcterms:created>
  <dcterms:modified xsi:type="dcterms:W3CDTF">2024-03-03T18:09:00Z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2024-03-03T00:00:00Z</vt:filetime>
  </property>
  <property fmtid="{D5CDD505-2E9C-101B-9397-08002B2CF9AE}" pid="4" name="Producer">
    <vt:lpwstr>macOS Versión 13.6.3 (Compilación 22G436) Quartz PDFContext</vt:lpwstr>
  </property>
</Properties>
</file>